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Hi </w:t>
      </w:r>
      <w:r w:rsidDel="00000000" w:rsidR="00000000" w:rsidRPr="00000000">
        <w:rPr>
          <w:shd w:fill="fff2cc" w:val="clear"/>
          <w:rtl w:val="0"/>
        </w:rPr>
        <w:t xml:space="preserve">&lt; insert contact name &gt;</w:t>
      </w:r>
      <w:r w:rsidDel="00000000" w:rsidR="00000000" w:rsidRPr="00000000">
        <w:rPr>
          <w:rtl w:val="0"/>
        </w:rPr>
        <w:t xml:space="preserv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Welcome to artlook, the only platform of its kind that combines data from public schools and arts education program providers (like you!). The goal is to build direct connections between arts providers and schools to expand equitable access to quality arts education programming for EVERY student in our community.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just created your new artlook account. You can claim your account and establish a password by following the URL below.</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shd w:fill="fff2cc" w:val="clear"/>
        </w:rPr>
      </w:pPr>
      <w:r w:rsidDel="00000000" w:rsidR="00000000" w:rsidRPr="00000000">
        <w:rPr>
          <w:shd w:fill="fff2cc" w:val="clear"/>
          <w:rtl w:val="0"/>
        </w:rPr>
        <w:t xml:space="preserve">&lt; insert appropriate claim account URL for your community &gt;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Please share your organization’s program and school partnership information from the 2018-19 school year. We will reach back out soon when it is time to share your 2019-20 information.</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In the coming months, we will launch a public-facing map and data dashboard, which will allow you to find schools to collaborate with, other arts organizations to connect with, and information about what’s going on in districts around the region.</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If you have any questions or need assistance, please contact </w:t>
      </w:r>
      <w:r w:rsidDel="00000000" w:rsidR="00000000" w:rsidRPr="00000000">
        <w:rPr>
          <w:shd w:fill="fff2cc" w:val="clear"/>
          <w:rtl w:val="0"/>
        </w:rPr>
        <w:t xml:space="preserve">&lt; insert contact information&gt;</w:t>
      </w:r>
      <w:r w:rsidDel="00000000" w:rsidR="00000000" w:rsidRPr="00000000">
        <w:rPr>
          <w:rtl w:val="0"/>
        </w:rPr>
        <w:t xml:space="preserv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Best,</w:t>
      </w:r>
    </w:p>
    <w:p w:rsidR="00000000" w:rsidDel="00000000" w:rsidP="00000000" w:rsidRDefault="00000000" w:rsidRPr="00000000" w14:paraId="00000010">
      <w:pPr>
        <w:jc w:val="left"/>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